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AC3" w:rsidRDefault="00F11AC3" w:rsidP="00F11A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Требование к письменному обращению о предоставлении информации</w:t>
      </w:r>
    </w:p>
    <w:p w:rsidR="00F11AC3" w:rsidRDefault="00F11AC3" w:rsidP="00F11A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AC3" w:rsidRPr="00F11AC3" w:rsidRDefault="00F11AC3" w:rsidP="00F11A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AC3">
        <w:rPr>
          <w:rFonts w:ascii="Times New Roman" w:hAnsi="Times New Roman" w:cs="Times New Roman"/>
          <w:sz w:val="28"/>
          <w:szCs w:val="28"/>
        </w:rPr>
        <w:t>Информирование по вопросам исполнения государственной функции осуществляется уполномоченными лицами, как в устной, так и в письменной форме в течение всего срока исполнения государственной функции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1. В соответствии с частью 1 статьи 7 Федерального закона от 02.05.2006 № 59-ФЗ «О порядке рассмотрения обращений граждан Российской Федерации» в письменном обращении в обязательном порядке указываются: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либо наименование государственного органа, в который гражданин направляет письменное обращение, (в данном случае – Управление Министерства юстиции Российской Федерации по Брянской области) либо фамилию, имя, отчество соответствующего должностного лица, либо должность соответствующего лица Управления;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фамилия, имя, отчество (последнее - при наличии) обратившегося гражданина;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почтовый адрес, по которому должны быть направлены ответ или уведомление о переадресации обращения.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Гражданин излагает суть предложения, заявления или жалобы, ставит личную подпись и дату.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2. В соответствии с частью 3 статьи 7 Федерального закона «О порядке рассмотрения обращений граждан Российской Федерации» в обращении, составленном в виде электронного документа, в обязательном порядке указываются: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фамилия, имя, отчество (последнее - при наличии) обратившегося гражданина;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Гражданин вправе приложить к обращению, составленному в виде электронного документа,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В соответствии со статьей 10 Федерального закона «О порядке рассмотрения обращений граждан Российской Федерации» ответ на обращение, поступившее в Управление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 xml:space="preserve">3. </w:t>
      </w:r>
      <w:proofErr w:type="gramStart"/>
      <w:r w:rsidRPr="00F11AC3">
        <w:rPr>
          <w:rFonts w:cs="Times New Roman"/>
          <w:szCs w:val="28"/>
        </w:rPr>
        <w:t xml:space="preserve">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 запросом считается обращение пользователя информацией в устной или письменной форме, в том числе в виде электронного </w:t>
      </w:r>
      <w:r w:rsidRPr="00F11AC3">
        <w:rPr>
          <w:rFonts w:cs="Times New Roman"/>
          <w:szCs w:val="28"/>
        </w:rPr>
        <w:lastRenderedPageBreak/>
        <w:t>документа, в государственный орган либо к его должностному лицу о предоставлении информации о деятельности этого органа.</w:t>
      </w:r>
      <w:proofErr w:type="gramEnd"/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В запросе, направляемом по сети «Интернет», указываются: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 xml:space="preserve">фамилия, имя и отчество гражданина (физического лица) либо наименование организации (юридического лица), общественного объединения, государственного органа, органа местного самоуправления, </w:t>
      </w:r>
      <w:proofErr w:type="gramStart"/>
      <w:r w:rsidRPr="00F11AC3">
        <w:rPr>
          <w:rFonts w:cs="Times New Roman"/>
          <w:szCs w:val="28"/>
        </w:rPr>
        <w:t>запрашивающих</w:t>
      </w:r>
      <w:proofErr w:type="gramEnd"/>
      <w:r w:rsidRPr="00F11AC3">
        <w:rPr>
          <w:rFonts w:cs="Times New Roman"/>
          <w:szCs w:val="28"/>
        </w:rPr>
        <w:t xml:space="preserve"> информацию о деятельности Управления;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почтовый адрес, номер телефона и (или) факса либо адрес электронной почты для направления ответа на запрос или уточнения содержания запроса.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4. Анонимные обращения и запросы не рассматриваются.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5. Рассмотрение обращений и запросов, поступивших в форме электронных документов, осуществляется Управлением в порядке, установленном соответственно федеральными законами «О порядке рассмотрения обращений граждан Российской Федерации» и «Об обеспечении доступа к информации о деятельности государственных органов и органов местного самоуправления».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6. Прием и учет обращений и запросов осуществляется ежедневно в рабочие дни: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 xml:space="preserve">понедельник – четверг – с </w:t>
      </w:r>
      <w:r w:rsidR="003806DA">
        <w:rPr>
          <w:rFonts w:cs="Times New Roman"/>
          <w:szCs w:val="28"/>
        </w:rPr>
        <w:t>9.00</w:t>
      </w:r>
      <w:r w:rsidRPr="00F11AC3">
        <w:rPr>
          <w:rFonts w:cs="Times New Roman"/>
          <w:szCs w:val="28"/>
        </w:rPr>
        <w:t xml:space="preserve"> до 18.00;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 xml:space="preserve">пятница и предпраздничные дни – с </w:t>
      </w:r>
      <w:r w:rsidR="003806DA">
        <w:rPr>
          <w:rFonts w:cs="Times New Roman"/>
          <w:szCs w:val="28"/>
        </w:rPr>
        <w:t>9.00</w:t>
      </w:r>
      <w:r w:rsidRPr="00F11AC3">
        <w:rPr>
          <w:rFonts w:cs="Times New Roman"/>
          <w:szCs w:val="28"/>
        </w:rPr>
        <w:t xml:space="preserve"> до 16.45.</w:t>
      </w:r>
    </w:p>
    <w:p w:rsidR="00F11AC3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 xml:space="preserve">7. Почтовый адрес Управления: 241050, г. Брянск, ул. </w:t>
      </w:r>
      <w:proofErr w:type="gramStart"/>
      <w:r w:rsidRPr="00F11AC3">
        <w:rPr>
          <w:rFonts w:cs="Times New Roman"/>
          <w:szCs w:val="28"/>
        </w:rPr>
        <w:t>Степная</w:t>
      </w:r>
      <w:proofErr w:type="gramEnd"/>
      <w:r w:rsidRPr="00F11AC3">
        <w:rPr>
          <w:rFonts w:cs="Times New Roman"/>
          <w:szCs w:val="28"/>
        </w:rPr>
        <w:t>, д. 2-а.</w:t>
      </w:r>
    </w:p>
    <w:p w:rsidR="00CA05D7" w:rsidRPr="00F11AC3" w:rsidRDefault="00F11AC3" w:rsidP="00F11AC3">
      <w:pPr>
        <w:ind w:firstLine="709"/>
        <w:rPr>
          <w:rFonts w:cs="Times New Roman"/>
          <w:szCs w:val="28"/>
        </w:rPr>
      </w:pPr>
      <w:r w:rsidRPr="00F11AC3">
        <w:rPr>
          <w:rFonts w:cs="Times New Roman"/>
          <w:szCs w:val="28"/>
        </w:rPr>
        <w:t>Адреса электронной почты Управления: ru32@</w:t>
      </w:r>
      <w:bookmarkStart w:id="0" w:name="_GoBack"/>
      <w:bookmarkEnd w:id="0"/>
      <w:r w:rsidRPr="00F11AC3">
        <w:rPr>
          <w:rFonts w:cs="Times New Roman"/>
          <w:szCs w:val="28"/>
        </w:rPr>
        <w:t>minjust.</w:t>
      </w:r>
      <w:r w:rsidR="003806DA">
        <w:rPr>
          <w:rFonts w:cs="Times New Roman"/>
          <w:szCs w:val="28"/>
          <w:lang w:val="en-US"/>
        </w:rPr>
        <w:t>gov.</w:t>
      </w:r>
      <w:r w:rsidRPr="00F11AC3">
        <w:rPr>
          <w:rFonts w:cs="Times New Roman"/>
          <w:szCs w:val="28"/>
        </w:rPr>
        <w:t>ru</w:t>
      </w:r>
      <w:r>
        <w:rPr>
          <w:rFonts w:cs="Times New Roman"/>
          <w:szCs w:val="28"/>
        </w:rPr>
        <w:t>.</w:t>
      </w:r>
    </w:p>
    <w:sectPr w:rsidR="00CA05D7" w:rsidRPr="00F11AC3" w:rsidSect="00F11AC3">
      <w:pgSz w:w="11906" w:h="16838"/>
      <w:pgMar w:top="1134" w:right="567" w:bottom="1134" w:left="1134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AC3"/>
    <w:rsid w:val="000A1C61"/>
    <w:rsid w:val="001226F4"/>
    <w:rsid w:val="001349B6"/>
    <w:rsid w:val="001E4110"/>
    <w:rsid w:val="002370EF"/>
    <w:rsid w:val="0035115C"/>
    <w:rsid w:val="003806DA"/>
    <w:rsid w:val="003F5B97"/>
    <w:rsid w:val="009F4AC0"/>
    <w:rsid w:val="00A35627"/>
    <w:rsid w:val="00B15DFD"/>
    <w:rsid w:val="00CA05D7"/>
    <w:rsid w:val="00F1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5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AC3"/>
    <w:pPr>
      <w:autoSpaceDE w:val="0"/>
      <w:autoSpaceDN w:val="0"/>
      <w:adjustRightInd w:val="0"/>
      <w:spacing w:line="240" w:lineRule="auto"/>
      <w:jc w:val="left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5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AC3"/>
    <w:pPr>
      <w:autoSpaceDE w:val="0"/>
      <w:autoSpaceDN w:val="0"/>
      <w:adjustRightInd w:val="0"/>
      <w:spacing w:line="240" w:lineRule="auto"/>
      <w:jc w:val="lef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Сафронова Варвара Николаевна</dc:creator>
  <cp:lastModifiedBy>Кислова Людмила Александровна</cp:lastModifiedBy>
  <cp:revision>3</cp:revision>
  <dcterms:created xsi:type="dcterms:W3CDTF">2021-04-26T09:46:00Z</dcterms:created>
  <dcterms:modified xsi:type="dcterms:W3CDTF">2021-04-26T09:50:00Z</dcterms:modified>
</cp:coreProperties>
</file>